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E26" w:rsidRPr="00BD52DA" w:rsidRDefault="00995E26" w:rsidP="00995E26">
      <w:pPr>
        <w:ind w:firstLine="0"/>
        <w:jc w:val="center"/>
        <w:rPr>
          <w:rFonts w:cs="Sylfaen"/>
          <w:b/>
          <w:sz w:val="24"/>
          <w:szCs w:val="24"/>
          <w:lang w:val="hy-AM"/>
        </w:rPr>
      </w:pPr>
      <w:r w:rsidRPr="00BD52DA">
        <w:rPr>
          <w:rFonts w:cs="Sylfaen"/>
          <w:b/>
          <w:sz w:val="24"/>
          <w:szCs w:val="24"/>
          <w:lang w:val="hy-AM"/>
        </w:rPr>
        <w:t>Դիլիջան խոշորացված համայնք</w:t>
      </w:r>
    </w:p>
    <w:p w:rsidR="00995E26" w:rsidRPr="00BD52DA" w:rsidRDefault="00995E26" w:rsidP="00995E26">
      <w:pPr>
        <w:ind w:firstLine="0"/>
        <w:jc w:val="center"/>
        <w:rPr>
          <w:rFonts w:cs="Sylfaen"/>
          <w:b/>
          <w:i/>
          <w:sz w:val="24"/>
          <w:szCs w:val="24"/>
          <w:lang w:val="hy-AM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1707"/>
        <w:gridCol w:w="2311"/>
        <w:gridCol w:w="1973"/>
        <w:gridCol w:w="1574"/>
        <w:gridCol w:w="1900"/>
      </w:tblGrid>
      <w:tr w:rsidR="00995E26" w:rsidRPr="00BD52DA" w:rsidTr="00995E26">
        <w:trPr>
          <w:trHeight w:val="600"/>
        </w:trPr>
        <w:tc>
          <w:tcPr>
            <w:tcW w:w="170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</w:p>
        </w:tc>
        <w:tc>
          <w:tcPr>
            <w:tcW w:w="23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առաջ</w:t>
            </w:r>
            <w:proofErr w:type="spellEnd"/>
          </w:p>
        </w:tc>
        <w:tc>
          <w:tcPr>
            <w:tcW w:w="19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Նախորդ</w:t>
            </w:r>
            <w:proofErr w:type="spellEnd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ամիս</w:t>
            </w:r>
            <w:proofErr w:type="spellEnd"/>
          </w:p>
        </w:tc>
        <w:tc>
          <w:tcPr>
            <w:tcW w:w="157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Հաշվետու</w:t>
            </w:r>
            <w:proofErr w:type="spellEnd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ամիս</w:t>
            </w:r>
            <w:proofErr w:type="spellEnd"/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/>
                <w:color w:val="000000"/>
                <w:sz w:val="24"/>
                <w:szCs w:val="24"/>
              </w:rPr>
              <w:t>Ավագանու</w:t>
            </w:r>
            <w:proofErr w:type="spellEnd"/>
          </w:p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995E26" w:rsidRPr="00BD52DA" w:rsidTr="00995E26">
        <w:trPr>
          <w:trHeight w:val="345"/>
        </w:trPr>
        <w:tc>
          <w:tcPr>
            <w:tcW w:w="7564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5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hy-AM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7564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BD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Դիլիջան</w:t>
            </w:r>
            <w:proofErr w:type="spellEnd"/>
          </w:p>
        </w:tc>
        <w:tc>
          <w:tcPr>
            <w:tcW w:w="2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97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Հաղարծին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Թեղուտ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Գոշ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Հովք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Խաչարձան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Աղավնավանք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7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hy-AM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231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rFonts w:eastAsia="Times New Roman"/>
                <w:color w:val="000000"/>
                <w:sz w:val="24"/>
                <w:szCs w:val="24"/>
                <w:lang w:val="hy-AM"/>
              </w:rPr>
              <w:t>21</w:t>
            </w:r>
          </w:p>
        </w:tc>
      </w:tr>
    </w:tbl>
    <w:p w:rsidR="00995E26" w:rsidRPr="00BD52DA" w:rsidRDefault="00995E26" w:rsidP="00995E26">
      <w:pPr>
        <w:rPr>
          <w:vanish/>
          <w:sz w:val="24"/>
          <w:szCs w:val="24"/>
        </w:rPr>
      </w:pPr>
    </w:p>
    <w:tbl>
      <w:tblPr>
        <w:tblpPr w:leftFromText="180" w:rightFromText="180" w:vertAnchor="text" w:horzAnchor="margin" w:tblpY="380"/>
        <w:tblW w:w="9421" w:type="dxa"/>
        <w:tblLook w:val="04A0" w:firstRow="1" w:lastRow="0" w:firstColumn="1" w:lastColumn="0" w:noHBand="0" w:noVBand="1"/>
      </w:tblPr>
      <w:tblGrid>
        <w:gridCol w:w="1796"/>
        <w:gridCol w:w="2420"/>
        <w:gridCol w:w="2540"/>
        <w:gridCol w:w="2680"/>
      </w:tblGrid>
      <w:tr w:rsidR="00995E26" w:rsidRPr="00BD52DA" w:rsidTr="00995E26">
        <w:trPr>
          <w:trHeight w:val="345"/>
        </w:trPr>
        <w:tc>
          <w:tcPr>
            <w:tcW w:w="6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Համայնքային</w:t>
            </w:r>
            <w:proofErr w:type="spellEnd"/>
            <w:r w:rsidRPr="00BD52DA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ոչ</w:t>
            </w:r>
            <w:proofErr w:type="spellEnd"/>
            <w:r w:rsidRPr="00BD52DA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առևտրային</w:t>
            </w:r>
            <w:proofErr w:type="spellEnd"/>
            <w:r w:rsidRPr="00BD52DA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կազմակերպությունների</w:t>
            </w:r>
            <w:proofErr w:type="spellEnd"/>
            <w:r w:rsidRPr="00BD52DA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հաստիքներ</w:t>
            </w:r>
            <w:proofErr w:type="spellEnd"/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առաջ</w:t>
            </w:r>
            <w:proofErr w:type="spellEnd"/>
          </w:p>
        </w:tc>
        <w:tc>
          <w:tcPr>
            <w:tcW w:w="2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Նախորդ</w:t>
            </w:r>
            <w:proofErr w:type="spellEnd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ամիս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Հաշվետու</w:t>
            </w:r>
            <w:proofErr w:type="spellEnd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ամիս</w:t>
            </w:r>
            <w:proofErr w:type="spellEnd"/>
          </w:p>
        </w:tc>
      </w:tr>
      <w:tr w:rsidR="00995E26" w:rsidRPr="00BD52DA" w:rsidTr="00995E26">
        <w:trPr>
          <w:trHeight w:val="61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Հաստիքներ</w:t>
            </w:r>
            <w:proofErr w:type="spellEnd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 xml:space="preserve"> ՀՈԱԿ</w:t>
            </w:r>
          </w:p>
        </w:tc>
        <w:tc>
          <w:tcPr>
            <w:tcW w:w="2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Հաստիքներ</w:t>
            </w:r>
            <w:proofErr w:type="spellEnd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 xml:space="preserve"> ՀՈԱԿ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Հաստիքներ</w:t>
            </w:r>
            <w:proofErr w:type="spellEnd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 xml:space="preserve"> ՀՈԱԿ</w:t>
            </w:r>
          </w:p>
        </w:tc>
      </w:tr>
      <w:tr w:rsidR="00995E26" w:rsidRPr="00BD52DA" w:rsidTr="00995E26">
        <w:trPr>
          <w:trHeight w:val="345"/>
        </w:trPr>
        <w:tc>
          <w:tcPr>
            <w:tcW w:w="942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BD52DA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95E26" w:rsidRPr="00BD52DA" w:rsidTr="00995E26">
        <w:trPr>
          <w:trHeight w:val="345"/>
        </w:trPr>
        <w:tc>
          <w:tcPr>
            <w:tcW w:w="17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Դիլիջան</w:t>
            </w:r>
            <w:proofErr w:type="spellEnd"/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389.83</w:t>
            </w:r>
          </w:p>
        </w:tc>
      </w:tr>
      <w:tr w:rsidR="00995E26" w:rsidRPr="00BD52DA" w:rsidTr="00995E26">
        <w:trPr>
          <w:trHeight w:val="345"/>
        </w:trPr>
        <w:tc>
          <w:tcPr>
            <w:tcW w:w="1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Հաղարծին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Թեղուտ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Գոշ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Հովք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Խաչարձան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Աղավնավանք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</w:tr>
      <w:tr w:rsidR="00995E26" w:rsidRPr="00BD52DA" w:rsidTr="00995E26">
        <w:trPr>
          <w:trHeight w:val="345"/>
        </w:trPr>
        <w:tc>
          <w:tcPr>
            <w:tcW w:w="17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385.71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BD52DA">
              <w:rPr>
                <w:rFonts w:eastAsia="Times New Roman" w:cs="Calibri"/>
                <w:color w:val="000000"/>
                <w:sz w:val="24"/>
                <w:szCs w:val="24"/>
              </w:rPr>
              <w:t>389.83</w:t>
            </w:r>
          </w:p>
        </w:tc>
      </w:tr>
    </w:tbl>
    <w:p w:rsidR="00995E26" w:rsidRPr="00BD52DA" w:rsidRDefault="00995E26" w:rsidP="00995E26">
      <w:pPr>
        <w:rPr>
          <w:sz w:val="24"/>
          <w:szCs w:val="24"/>
        </w:rPr>
      </w:pPr>
    </w:p>
    <w:p w:rsidR="00995E26" w:rsidRPr="00BD52DA" w:rsidRDefault="00995E26" w:rsidP="00995E26">
      <w:pPr>
        <w:ind w:firstLine="0"/>
        <w:rPr>
          <w:rFonts w:cs="Sylfaen"/>
          <w:b/>
          <w:i/>
          <w:sz w:val="24"/>
          <w:szCs w:val="24"/>
          <w:lang w:val="ru-RU"/>
        </w:rPr>
      </w:pPr>
    </w:p>
    <w:p w:rsidR="00995E26" w:rsidRPr="00BD52DA" w:rsidRDefault="00995E26" w:rsidP="00995E26">
      <w:pPr>
        <w:ind w:firstLine="0"/>
        <w:rPr>
          <w:rFonts w:cs="Sylfaen"/>
          <w:b/>
          <w:i/>
          <w:sz w:val="24"/>
          <w:szCs w:val="24"/>
          <w:lang w:val="ru-RU"/>
        </w:rPr>
      </w:pPr>
    </w:p>
    <w:p w:rsidR="00995E26" w:rsidRPr="00BD52DA" w:rsidRDefault="00995E26" w:rsidP="00995E26">
      <w:pPr>
        <w:ind w:firstLine="0"/>
        <w:rPr>
          <w:rFonts w:cs="Sylfaen"/>
          <w:b/>
          <w:i/>
          <w:sz w:val="24"/>
          <w:szCs w:val="24"/>
          <w:lang w:val="ru-RU"/>
        </w:rPr>
      </w:pPr>
    </w:p>
    <w:p w:rsidR="00995E26" w:rsidRPr="00BD52DA" w:rsidRDefault="00995E26" w:rsidP="00995E26">
      <w:pPr>
        <w:ind w:firstLine="0"/>
        <w:rPr>
          <w:rFonts w:cs="Sylfaen"/>
          <w:b/>
          <w:i/>
          <w:sz w:val="24"/>
          <w:szCs w:val="24"/>
          <w:lang w:val="ru-RU"/>
        </w:rPr>
      </w:pPr>
    </w:p>
    <w:p w:rsidR="00995E26" w:rsidRPr="00BD52DA" w:rsidRDefault="00995E26" w:rsidP="00995E26">
      <w:pPr>
        <w:ind w:firstLine="0"/>
        <w:rPr>
          <w:rFonts w:cs="Sylfaen"/>
          <w:b/>
          <w:i/>
          <w:sz w:val="24"/>
          <w:szCs w:val="24"/>
          <w:lang w:val="ru-RU"/>
        </w:rPr>
      </w:pPr>
    </w:p>
    <w:p w:rsidR="00995E26" w:rsidRPr="00BD52DA" w:rsidRDefault="00995E26" w:rsidP="00995E26">
      <w:pPr>
        <w:ind w:firstLine="0"/>
        <w:rPr>
          <w:rFonts w:cs="Sylfaen"/>
          <w:b/>
          <w:i/>
          <w:sz w:val="24"/>
          <w:szCs w:val="24"/>
          <w:lang w:val="ru-RU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6520"/>
      </w:tblGrid>
      <w:tr w:rsidR="00995E26" w:rsidRPr="00BD52DA" w:rsidTr="00995E26">
        <w:trPr>
          <w:trHeight w:val="43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D52DA">
              <w:rPr>
                <w:sz w:val="24"/>
                <w:szCs w:val="24"/>
                <w:lang w:val="ru-RU"/>
              </w:rPr>
              <w:t>Մինչև</w:t>
            </w:r>
            <w:proofErr w:type="spellEnd"/>
            <w:r w:rsidRPr="00BD52D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52DA">
              <w:rPr>
                <w:sz w:val="24"/>
                <w:szCs w:val="24"/>
                <w:lang w:val="ru-RU"/>
              </w:rPr>
              <w:t>խոշորացումը</w:t>
            </w:r>
            <w:proofErr w:type="spellEnd"/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E26" w:rsidRPr="00BD52DA" w:rsidRDefault="00995E26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BD52DA">
              <w:rPr>
                <w:sz w:val="24"/>
                <w:szCs w:val="24"/>
                <w:lang w:val="ru-RU"/>
              </w:rPr>
              <w:t>Խոշորացումից</w:t>
            </w:r>
            <w:proofErr w:type="spellEnd"/>
            <w:r w:rsidRPr="00BD52D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D52DA">
              <w:rPr>
                <w:sz w:val="24"/>
                <w:szCs w:val="24"/>
                <w:lang w:val="ru-RU"/>
              </w:rPr>
              <w:t>հետո</w:t>
            </w:r>
            <w:proofErr w:type="spellEnd"/>
          </w:p>
        </w:tc>
      </w:tr>
      <w:tr w:rsidR="00995E26" w:rsidRPr="007648D2" w:rsidTr="00995E26">
        <w:trPr>
          <w:trHeight w:val="435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E26" w:rsidRPr="00BD52DA" w:rsidRDefault="00995E26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hd w:val="clear" w:color="auto" w:fill="FFFFFF"/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proofErr w:type="spellStart"/>
            <w:r w:rsidRPr="00BD52DA">
              <w:rPr>
                <w:color w:val="000000"/>
                <w:sz w:val="24"/>
                <w:szCs w:val="24"/>
                <w:shd w:val="clear" w:color="auto" w:fill="FFFFFF"/>
              </w:rPr>
              <w:t>Դիլիջան</w:t>
            </w:r>
            <w:proofErr w:type="spellEnd"/>
            <w:r w:rsidRPr="00BD52D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D52DA">
              <w:rPr>
                <w:color w:val="000000"/>
                <w:sz w:val="24"/>
                <w:szCs w:val="24"/>
                <w:shd w:val="clear" w:color="auto" w:fill="FFFFFF"/>
              </w:rPr>
              <w:t>քաղաքի</w:t>
            </w:r>
            <w:proofErr w:type="spellEnd"/>
            <w:r w:rsidRPr="00BD52D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D52DA">
              <w:rPr>
                <w:color w:val="000000"/>
                <w:sz w:val="24"/>
                <w:szCs w:val="24"/>
                <w:shd w:val="clear" w:color="auto" w:fill="FFFFFF"/>
              </w:rPr>
              <w:t>ներհամայնքային</w:t>
            </w:r>
            <w:proofErr w:type="spellEnd"/>
            <w:r w:rsidRPr="00BD52D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D52DA">
              <w:rPr>
                <w:color w:val="000000"/>
                <w:sz w:val="24"/>
                <w:szCs w:val="24"/>
                <w:shd w:val="clear" w:color="auto" w:fill="FFFFFF"/>
              </w:rPr>
              <w:t>նշանակության</w:t>
            </w:r>
            <w:proofErr w:type="spellEnd"/>
            <w:r w:rsidRPr="00BD52D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D52DA">
              <w:rPr>
                <w:color w:val="000000"/>
                <w:sz w:val="24"/>
                <w:szCs w:val="24"/>
                <w:shd w:val="clear" w:color="auto" w:fill="FFFFFF"/>
              </w:rPr>
              <w:t>ճանապարհների</w:t>
            </w:r>
            <w:proofErr w:type="spellEnd"/>
            <w:r w:rsidRPr="00BD52D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D52DA">
              <w:rPr>
                <w:color w:val="000000"/>
                <w:sz w:val="24"/>
                <w:szCs w:val="24"/>
                <w:shd w:val="clear" w:color="auto" w:fill="FFFFFF"/>
              </w:rPr>
              <w:t>փոսային</w:t>
            </w:r>
            <w:proofErr w:type="spellEnd"/>
            <w:r w:rsidRPr="00BD52DA">
              <w:rPr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proofErr w:type="spellStart"/>
            <w:r w:rsidRPr="00BD52DA">
              <w:rPr>
                <w:color w:val="000000"/>
                <w:sz w:val="24"/>
                <w:szCs w:val="24"/>
                <w:shd w:val="clear" w:color="auto" w:fill="FFFFFF"/>
              </w:rPr>
              <w:t>նորոգում</w:t>
            </w:r>
            <w:proofErr w:type="spellEnd"/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՝    </w:t>
            </w:r>
            <w:r w:rsidRPr="00BD52DA">
              <w:rPr>
                <w:sz w:val="24"/>
                <w:szCs w:val="24"/>
                <w:lang w:val="ru-RU"/>
              </w:rPr>
              <w:t xml:space="preserve">32904000 </w:t>
            </w:r>
            <w:r w:rsidRPr="00BD52DA">
              <w:rPr>
                <w:sz w:val="24"/>
                <w:szCs w:val="24"/>
                <w:lang w:val="hy-AM"/>
              </w:rPr>
              <w:t>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Տավուշի մարզի, Դիլիջան համայնքի Շամախյանի ակումբի վերանորոգում՝  </w:t>
            </w:r>
            <w:r w:rsidRPr="00BD52DA">
              <w:rPr>
                <w:sz w:val="24"/>
                <w:szCs w:val="24"/>
                <w:lang w:val="hy-AM"/>
              </w:rPr>
              <w:t>2290270 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Դիլիջան քաղաքի Կալինինի փողոցի թիվ 185 շենքի տանիքի վերակառուցում՝ 6942627 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համայնքում 2018թ. ընթացքում փողոցների լուսավորության ցանցի սպասարկում՝  20965000 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Հաղարծին բնակավայրի Աղստև գետի ափերը իրար միացնող հետիոտնային կամրջի վերանորոգում՝  948000 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Թախտա և Շամախյան թաղամասերի շենքերի շքամուտքերի դռների և պատուհանների փոխում՝       </w:t>
            </w:r>
            <w:r w:rsidRPr="00BD52DA">
              <w:rPr>
                <w:sz w:val="24"/>
                <w:szCs w:val="24"/>
                <w:lang w:val="hy-AM"/>
              </w:rPr>
              <w:t xml:space="preserve">42 399 600 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Դիլիջան համայնքի երկրագիտական թանգարանի տանիքի վերանորոգում /երկրորդ փուլ/</w:t>
            </w:r>
            <w:r w:rsidRPr="00BD52DA">
              <w:rPr>
                <w:sz w:val="24"/>
                <w:szCs w:val="24"/>
                <w:lang w:val="hy-AM"/>
              </w:rPr>
              <w:t xml:space="preserve">՝ 1814749 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rFonts w:eastAsia="Times New Roman"/>
                <w:color w:val="000000"/>
                <w:sz w:val="24"/>
                <w:szCs w:val="24"/>
                <w:lang w:val="hy-AM"/>
              </w:rPr>
              <w:t xml:space="preserve">Դիլիջան համայնքի Մյասնիկյան փողոցի հարակից ճարտարապետական տարրերի վերանորոգում՝ 1640000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rFonts w:eastAsia="Times New Roman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Դիլիջան համայնքի Թեղուտ բնակավայրի գլխավոր ճանապարհի փոսային նորոգում՝ 2</w:t>
            </w:r>
            <w:r w:rsidRPr="00BD52DA">
              <w:rPr>
                <w:sz w:val="24"/>
                <w:szCs w:val="24"/>
                <w:lang w:val="hy-AM"/>
              </w:rPr>
              <w:t xml:space="preserve">901898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թիվ 2 դպրոցին հարակից ճանապարհի փոսային նորոգում՝  </w:t>
            </w:r>
            <w:r w:rsidRPr="00BD52DA">
              <w:rPr>
                <w:sz w:val="24"/>
                <w:szCs w:val="24"/>
                <w:lang w:val="hy-AM"/>
              </w:rPr>
              <w:t xml:space="preserve">766741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Առյուծների աստիճանավանդակի երկրորդ հատվածի վերանորոգում՝ 2100639 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Շարամբեյանի անվան գեղարվեստի դպրոցի տանիքի վերանորոգում՝ </w:t>
            </w:r>
            <w:r w:rsidRPr="00BD52DA">
              <w:rPr>
                <w:sz w:val="24"/>
                <w:szCs w:val="24"/>
                <w:lang w:val="hy-AM"/>
              </w:rPr>
              <w:t xml:space="preserve">1853491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Ջրատար խողովակների ձեռքբերում՝ </w:t>
            </w:r>
            <w:r w:rsidRPr="00BD52DA">
              <w:rPr>
                <w:sz w:val="24"/>
                <w:szCs w:val="24"/>
                <w:lang w:val="hy-AM"/>
              </w:rPr>
              <w:t xml:space="preserve">1073100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Կամարինի փողոցի վերջնամասի բետոնացում՝ </w:t>
            </w:r>
            <w:r w:rsidRPr="00BD52DA">
              <w:rPr>
                <w:sz w:val="24"/>
                <w:szCs w:val="24"/>
                <w:lang w:val="hy-AM"/>
              </w:rPr>
              <w:t xml:space="preserve">1999200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Շամախյան թաղամասի ֆուտբոլի դաշտի նորոգում և ցանկապատում՝ </w:t>
            </w:r>
            <w:r w:rsidRPr="00BD52DA">
              <w:rPr>
                <w:sz w:val="24"/>
                <w:szCs w:val="24"/>
                <w:lang w:val="hy-AM"/>
              </w:rPr>
              <w:t xml:space="preserve">1848000 </w:t>
            </w:r>
            <w:r w:rsidRPr="00BD52DA">
              <w:rPr>
                <w:bCs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Թախտա թաղամաս տանող ճանապարհի հիմնանորոգում՝ </w:t>
            </w:r>
            <w:r w:rsidRPr="00BD52DA">
              <w:rPr>
                <w:sz w:val="24"/>
                <w:szCs w:val="24"/>
                <w:lang w:val="hy-AM"/>
              </w:rPr>
              <w:t xml:space="preserve">29496000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left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ներհամայնքային նշանակության ճանապարհների նորոգման աշխատանքների նախագծանախահաշվային փաստաթղթերի մշակում և կազմում՝ </w:t>
            </w:r>
            <w:r w:rsidRPr="00BD52DA">
              <w:rPr>
                <w:sz w:val="24"/>
                <w:szCs w:val="24"/>
                <w:lang w:val="hy-AM"/>
              </w:rPr>
              <w:t xml:space="preserve">3300000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bCs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Շահումյան փողոցի թիվ 4 շենքի տանիքի վերանորոգում՝  </w:t>
            </w:r>
            <w:r w:rsidRPr="00BD52DA">
              <w:rPr>
                <w:sz w:val="24"/>
                <w:szCs w:val="24"/>
                <w:lang w:val="hy-AM"/>
              </w:rPr>
              <w:t xml:space="preserve">5040000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Շահումյան փողոցի թիվ 4 շենքի տանիքի վերանորոգում՝  </w:t>
            </w:r>
            <w:r w:rsidRPr="00BD52DA">
              <w:rPr>
                <w:sz w:val="24"/>
                <w:szCs w:val="24"/>
                <w:lang w:val="hy-AM"/>
              </w:rPr>
              <w:t xml:space="preserve">5040000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Հաղարծին բնակավայրում հենապատի կառուցում՝ </w:t>
            </w:r>
            <w:r w:rsidRPr="00BD52DA">
              <w:rPr>
                <w:sz w:val="24"/>
                <w:szCs w:val="24"/>
                <w:lang w:val="hy-AM"/>
              </w:rPr>
              <w:t xml:space="preserve">7600000 </w:t>
            </w:r>
            <w:r w:rsidRPr="00BD52DA">
              <w:rPr>
                <w:bCs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ՀՀ դրամ        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«Թիվ 1 մանկապարտեզ» ՀՈԱԿ-ի և «Թիվ 2 մանկապարտեզ ՀՈԱԿ»-ի վերանորոգում՝  </w:t>
            </w:r>
            <w:r w:rsidRPr="00BD52DA">
              <w:rPr>
                <w:sz w:val="24"/>
                <w:szCs w:val="24"/>
                <w:lang w:val="hy-AM"/>
              </w:rPr>
              <w:t xml:space="preserve">48828000՝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bCs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Թեղուտ բնակավայրի ակումբի շենքի տանիքի վերանորոգում՝ </w:t>
            </w:r>
            <w:r w:rsidRPr="00BD52DA">
              <w:rPr>
                <w:sz w:val="24"/>
                <w:szCs w:val="24"/>
                <w:lang w:val="hy-AM"/>
              </w:rPr>
              <w:t xml:space="preserve">5760000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Դիլիջան համայնքի «Թիվ 1 մանկապարտեզ» ՀՈԱԿ-ի և «Թիվ 2 մանկապարտեզ» ՀՈԱԿ-ի վերանորոգում աշխատանքների կատարման որակի տեխնիկական հսկողություն՝  400000 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«Լեռնային Հայաստան» առողջարան տանող ճանապարհահատվածում հենապատի վերակառուցում՝  </w:t>
            </w:r>
            <w:r w:rsidRPr="00BD52DA">
              <w:rPr>
                <w:sz w:val="24"/>
                <w:szCs w:val="24"/>
                <w:lang w:val="hy-AM"/>
              </w:rPr>
              <w:t xml:space="preserve">4458366 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Դիլիջան համայնքի Հովք և Խաչարձան բնակավայրերում համայնքային շենքերի դուռ - պատուհանների փոխում և տարածքի հիմնանորոգում՝  432000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Հովսեփյան, Մոլդովական, Հակոբջանյան 3-րդ նրբ. և Մխիթարյան փողոցների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ասֆալտապատում և ներհամայնքային ճանապարհների փոսային նորոգում՝ </w:t>
            </w:r>
            <w:r w:rsidRPr="00BD52DA">
              <w:rPr>
                <w:sz w:val="24"/>
                <w:szCs w:val="24"/>
                <w:lang w:val="hy-AM"/>
              </w:rPr>
              <w:t xml:space="preserve">69900000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Գոշ բնակավայրի ճանապարհահատվածի բետոնացում՝ </w:t>
            </w:r>
            <w:r w:rsidRPr="00BD52DA">
              <w:rPr>
                <w:sz w:val="24"/>
                <w:szCs w:val="24"/>
                <w:lang w:val="hy-AM"/>
              </w:rPr>
              <w:t xml:space="preserve">12723000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Հովսեփյան, Մոլդովական, Հակոբջանյան 3-րդ նրբ. և Մխիթարյան փողոցների ասֆալտապատում և ներհամայնքային ճանապարհների փոսային նորոգում աշխատանքների կատարման որակի տեխնիկական հսկողության ծառայություններ՝ </w:t>
            </w:r>
            <w:r w:rsidRPr="00BD52DA">
              <w:rPr>
                <w:sz w:val="24"/>
                <w:szCs w:val="24"/>
                <w:lang w:val="hy-AM"/>
              </w:rPr>
              <w:t xml:space="preserve">1440000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Անիվների և մարտկոցների ձեռքբերում՝ </w:t>
            </w:r>
            <w:r w:rsidRPr="00BD52DA">
              <w:rPr>
                <w:sz w:val="24"/>
                <w:szCs w:val="24"/>
                <w:lang w:val="hy-AM"/>
              </w:rPr>
              <w:t xml:space="preserve">3247158 </w:t>
            </w: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«Դիլիջան համայնքի թիվ 3 մանկապարտեզ» ՀՈԱԿ-ի շենքի և «Դիլիջան համայնքի թիվ 6 մանկապարտեզ» ՀՈԱԿ-ի շենքի վերանորոգման նախագծանախահաշվային փաստաթղթերի մշակում և կազմում` </w:t>
            </w:r>
            <w:r w:rsidRPr="00BD52DA">
              <w:rPr>
                <w:sz w:val="24"/>
                <w:szCs w:val="24"/>
                <w:lang w:val="hy-AM"/>
              </w:rPr>
              <w:t xml:space="preserve">960000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համայնքում կանգառների վերանորոգում` </w:t>
            </w:r>
            <w:r w:rsidRPr="00BD52DA">
              <w:rPr>
                <w:sz w:val="24"/>
                <w:szCs w:val="24"/>
                <w:lang w:val="hy-AM"/>
              </w:rPr>
              <w:t xml:space="preserve">1115000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համայնքում 2020թ. ընթացքում փողոցների լուսավորության ցանցի սպասարկում` 9996000 </w:t>
            </w: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թիվ 6 մանկապարտեզի շենքի վերանորոգում` </w:t>
            </w:r>
            <w:r w:rsidRPr="00BD52DA">
              <w:rPr>
                <w:sz w:val="24"/>
                <w:szCs w:val="24"/>
                <w:lang w:val="hy-AM"/>
              </w:rPr>
              <w:t xml:space="preserve">16267200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Դիլիջանի համայնքի Երկրագիտական թանգարանի ճեմասրահի զենիթային լուսավորության ամբողջ կոնստրուկցիան նորով փոխարինելու աշխատանքների նախագծանախահաշվային փաստաթղթերի կազմում` 1200000 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Կենցաղային շարժական մետաղական աղբամաններ` </w:t>
            </w:r>
            <w:r w:rsidRPr="00BD52DA">
              <w:rPr>
                <w:sz w:val="24"/>
                <w:szCs w:val="24"/>
                <w:lang w:val="hy-AM"/>
              </w:rPr>
              <w:t xml:space="preserve">3000000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քաղաքի Կալինինի փողոց, 4-րդ նրբանցք թիվ 14 հասցեից մինչև Սարալանջի փողոց, 9-րդ նրբանցք թիվ 4 հասցեի ճանապարհահատվածի հիմնանորոգման աշխատանքների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lastRenderedPageBreak/>
              <w:t xml:space="preserve">նախագծանախահաշվային փաստաթղթերի կազմում` </w:t>
            </w:r>
            <w:r w:rsidRPr="00BD52DA">
              <w:rPr>
                <w:sz w:val="24"/>
                <w:szCs w:val="24"/>
                <w:lang w:val="hy-AM"/>
              </w:rPr>
              <w:t xml:space="preserve">490000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ներհամայնքային նշանակության ճանապարների հիմնանորոգում` </w:t>
            </w:r>
            <w:r w:rsidRPr="00BD52DA">
              <w:rPr>
                <w:sz w:val="24"/>
                <w:szCs w:val="24"/>
                <w:lang w:val="hy-AM"/>
              </w:rPr>
              <w:t xml:space="preserve">250020000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թիվ 3 մանկապարտեզի շենքի վերանորոգում` </w:t>
            </w:r>
            <w:r w:rsidRPr="00BD52DA">
              <w:rPr>
                <w:sz w:val="24"/>
                <w:szCs w:val="24"/>
                <w:lang w:val="hy-AM"/>
              </w:rPr>
              <w:t xml:space="preserve">75620892 </w:t>
            </w: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bCs/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քաղաքի թիվ 3 և թիվ 6 մանկապարտեզների վերանորոգման աշխատանքների տեխնիկական հսկողության ծառայություններ` </w:t>
            </w:r>
            <w:r w:rsidRPr="00BD52DA">
              <w:rPr>
                <w:sz w:val="24"/>
                <w:szCs w:val="24"/>
                <w:lang w:val="hy-AM"/>
              </w:rPr>
              <w:t xml:space="preserve">950000 </w:t>
            </w: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համայնքի Առաջին փողոցի, Մյասնիկյան-Հակոբջանյան փողոցների, Շամախյան փողոցի հիմնանորոգման աշխատանքների տեխնիկական հսկողության ծառայություններ` 3650000 </w:t>
            </w: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Թափառող կենդանիների վնասազերծման ծառայություններ` Դիլիջան համայնքի Գոշ բնակավայրի «Գեղատափ» արոտավայրի հովվի կացարանի կառուցում` 92090 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Դիլիջանի Հովհ.Շարամբեյանի անվան մանկական գեղարվեստի դպրոցի շենքի վերանորոգման աշխատանքների նախագծանախահաշվային փաստաթղթերիի մշակման և կազմման ծառայություններ` </w:t>
            </w:r>
            <w:r w:rsidRPr="00BD52DA">
              <w:rPr>
                <w:sz w:val="24"/>
                <w:szCs w:val="24"/>
                <w:lang w:val="hy-AM"/>
              </w:rPr>
              <w:t xml:space="preserve">1240000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color w:val="000000"/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lang w:val="hy-AM"/>
              </w:rPr>
              <w:t xml:space="preserve">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Դիլիջան համայնքի սեփականությունը հանդիսացող հողամասերի, շենքերի, շինությունների չափագրում, հատակագծերի կազմում` 1565000 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Դիլիջան քաղաքի բազմաբնակարան բնակելի շենքերի վերանորոգում և էներգաարդյունավետ արդիականացում: 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 xml:space="preserve">«Դիլիջան համայնքի երկրագիտական թանգարանին հարակից գտնվող կանգառի վերանորոգում» աշխատանքներ՝ </w:t>
            </w:r>
            <w:r w:rsidRPr="00BD52DA">
              <w:rPr>
                <w:rFonts w:eastAsia="Arial Unicode MS" w:cs="Arial Unicode MS"/>
                <w:sz w:val="24"/>
                <w:szCs w:val="24"/>
                <w:lang w:val="hy-AM"/>
              </w:rPr>
              <w:t xml:space="preserve">1137,500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</w:p>
          <w:p w:rsidR="00995E26" w:rsidRPr="00BD52DA" w:rsidRDefault="00995E26" w:rsidP="00B75959">
            <w:pPr>
              <w:pStyle w:val="a3"/>
              <w:numPr>
                <w:ilvl w:val="0"/>
                <w:numId w:val="1"/>
              </w:numPr>
              <w:spacing w:after="200" w:line="276" w:lineRule="auto"/>
              <w:jc w:val="both"/>
              <w:rPr>
                <w:sz w:val="24"/>
                <w:szCs w:val="24"/>
                <w:lang w:val="hy-AM"/>
              </w:rPr>
            </w:pPr>
            <w:r w:rsidRPr="00BD52DA">
              <w:rPr>
                <w:rFonts w:eastAsia="Arial Unicode MS" w:cs="Arial Unicode MS"/>
                <w:sz w:val="24"/>
                <w:szCs w:val="24"/>
                <w:lang w:val="hy-AM"/>
              </w:rPr>
              <w:t xml:space="preserve">«Դիլիջան համայնքի Կալինինի փողոցի 4-րդ նրբ. 14 հասցեից մինչև Սարալանջի փողոց 9-րդ նրբ. թիվ 4 հասցեի ճանապարհահատվածի հիմնանորոգում»՝ 41415.000 </w:t>
            </w:r>
            <w:r w:rsidRPr="00BD52DA">
              <w:rPr>
                <w:color w:val="000000"/>
                <w:sz w:val="24"/>
                <w:szCs w:val="24"/>
                <w:shd w:val="clear" w:color="auto" w:fill="FFFFFF"/>
                <w:lang w:val="hy-AM"/>
              </w:rPr>
              <w:t>ՀՀ դրամ</w:t>
            </w:r>
          </w:p>
        </w:tc>
      </w:tr>
    </w:tbl>
    <w:p w:rsidR="00995E26" w:rsidRPr="00BD52DA" w:rsidRDefault="00995E26" w:rsidP="00995E26">
      <w:pPr>
        <w:ind w:firstLine="0"/>
        <w:jc w:val="left"/>
        <w:rPr>
          <w:rFonts w:cs="Sylfaen"/>
          <w:b/>
          <w:i/>
          <w:sz w:val="24"/>
          <w:szCs w:val="24"/>
          <w:lang w:val="hy-AM"/>
        </w:rPr>
      </w:pPr>
    </w:p>
    <w:p w:rsidR="00995E26" w:rsidRPr="00BD52DA" w:rsidRDefault="00995E26" w:rsidP="00995E26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lastRenderedPageBreak/>
        <w:tab/>
      </w:r>
      <w:r w:rsidRPr="00BD52DA">
        <w:rPr>
          <w:rFonts w:cs="Sylfaen"/>
          <w:b/>
          <w:i/>
          <w:sz w:val="24"/>
          <w:szCs w:val="24"/>
          <w:lang w:val="hy-AM"/>
        </w:rPr>
        <w:tab/>
      </w:r>
      <w:r w:rsidRPr="00BD52DA">
        <w:rPr>
          <w:rFonts w:cs="Sylfaen"/>
          <w:b/>
          <w:i/>
          <w:sz w:val="24"/>
          <w:szCs w:val="24"/>
          <w:lang w:val="hy-AM"/>
        </w:rPr>
        <w:tab/>
      </w:r>
      <w:r w:rsidRPr="00BD52DA">
        <w:rPr>
          <w:rFonts w:cs="Sylfaen"/>
          <w:b/>
          <w:i/>
          <w:sz w:val="24"/>
          <w:szCs w:val="24"/>
          <w:lang w:val="hy-AM"/>
        </w:rPr>
        <w:tab/>
      </w:r>
      <w:r w:rsidRPr="00BD52DA">
        <w:rPr>
          <w:rFonts w:cs="Sylfaen"/>
          <w:b/>
          <w:i/>
          <w:sz w:val="24"/>
          <w:szCs w:val="24"/>
          <w:lang w:val="hy-AM"/>
        </w:rPr>
        <w:tab/>
      </w:r>
      <w:r w:rsidRPr="00BD52DA">
        <w:rPr>
          <w:rFonts w:cs="Sylfaen"/>
          <w:b/>
          <w:i/>
          <w:sz w:val="24"/>
          <w:szCs w:val="24"/>
          <w:lang w:val="hy-AM"/>
        </w:rPr>
        <w:tab/>
      </w:r>
    </w:p>
    <w:p w:rsidR="00995E26" w:rsidRPr="00BD52DA" w:rsidRDefault="00995E26" w:rsidP="007648D2">
      <w:pPr>
        <w:jc w:val="center"/>
        <w:rPr>
          <w:b/>
          <w:i/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Դիլիջան  Համայնք</w:t>
      </w:r>
      <w:r w:rsidRPr="00BD52DA">
        <w:rPr>
          <w:b/>
          <w:i/>
          <w:sz w:val="24"/>
          <w:szCs w:val="24"/>
          <w:lang w:val="hy-AM"/>
        </w:rPr>
        <w:t xml:space="preserve"> (</w:t>
      </w:r>
      <w:r w:rsidRPr="00BD52DA">
        <w:rPr>
          <w:rFonts w:cs="Sylfaen"/>
          <w:b/>
          <w:i/>
          <w:sz w:val="24"/>
          <w:szCs w:val="24"/>
          <w:lang w:val="hy-AM"/>
        </w:rPr>
        <w:t>2022թ. 1-ին եռամսյակ</w:t>
      </w:r>
      <w:r w:rsidRPr="00BD52DA">
        <w:rPr>
          <w:b/>
          <w:i/>
          <w:sz w:val="24"/>
          <w:szCs w:val="24"/>
          <w:lang w:val="hy-AM"/>
        </w:rPr>
        <w:t>)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1.Բնակավայրերի քանակը</w:t>
      </w:r>
      <w:r w:rsidRPr="00BD52DA">
        <w:rPr>
          <w:rFonts w:cs="Sylfaen"/>
          <w:sz w:val="24"/>
          <w:szCs w:val="24"/>
          <w:lang w:val="hy-AM"/>
        </w:rPr>
        <w:t xml:space="preserve">՝ </w:t>
      </w:r>
      <w:r w:rsidRPr="00BD52DA">
        <w:rPr>
          <w:b/>
          <w:sz w:val="24"/>
          <w:szCs w:val="24"/>
          <w:lang w:val="hy-AM"/>
        </w:rPr>
        <w:t>7: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2.Հրավիրված խորհրդակցությունների քանակը</w:t>
      </w:r>
      <w:r w:rsidRPr="00BD52DA">
        <w:rPr>
          <w:rFonts w:cs="Sylfaen"/>
          <w:sz w:val="24"/>
          <w:szCs w:val="24"/>
          <w:lang w:val="hy-AM"/>
        </w:rPr>
        <w:t xml:space="preserve">՝ </w:t>
      </w:r>
      <w:r w:rsidRPr="00BD52DA">
        <w:rPr>
          <w:b/>
          <w:sz w:val="24"/>
          <w:szCs w:val="24"/>
          <w:lang w:val="hy-AM"/>
        </w:rPr>
        <w:t>3</w:t>
      </w:r>
      <w:r w:rsidRPr="00BD52DA">
        <w:rPr>
          <w:sz w:val="24"/>
          <w:szCs w:val="24"/>
          <w:lang w:val="hy-AM"/>
        </w:rPr>
        <w:t>: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 xml:space="preserve">3.Համայնքի բնակիչների ընդունելությունների քանակը՝ </w:t>
      </w:r>
      <w:r w:rsidRPr="00BD52DA">
        <w:rPr>
          <w:sz w:val="24"/>
          <w:szCs w:val="24"/>
          <w:lang w:val="hy-AM"/>
        </w:rPr>
        <w:t xml:space="preserve">11 (մասնակիցների քանակը </w:t>
      </w:r>
      <w:r w:rsidRPr="00BD52DA">
        <w:rPr>
          <w:b/>
          <w:sz w:val="24"/>
          <w:szCs w:val="24"/>
          <w:lang w:val="hy-AM"/>
        </w:rPr>
        <w:t>154</w:t>
      </w:r>
      <w:r w:rsidRPr="00BD52DA">
        <w:rPr>
          <w:sz w:val="24"/>
          <w:szCs w:val="24"/>
          <w:lang w:val="hy-AM"/>
        </w:rPr>
        <w:t>) :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4.Բնակավայրերի այցելությունների քանակը</w:t>
      </w:r>
      <w:r w:rsidRPr="00BD52DA">
        <w:rPr>
          <w:rFonts w:cs="Sylfaen"/>
          <w:sz w:val="24"/>
          <w:szCs w:val="24"/>
          <w:lang w:val="hy-AM"/>
        </w:rPr>
        <w:t xml:space="preserve">՝ </w:t>
      </w:r>
      <w:r w:rsidRPr="00BD52DA">
        <w:rPr>
          <w:b/>
          <w:sz w:val="24"/>
          <w:szCs w:val="24"/>
          <w:lang w:val="hy-AM"/>
        </w:rPr>
        <w:t>17, որից 3-</w:t>
      </w:r>
      <w:r w:rsidRPr="00BD52DA">
        <w:rPr>
          <w:sz w:val="24"/>
          <w:szCs w:val="24"/>
          <w:lang w:val="hy-AM"/>
        </w:rPr>
        <w:t xml:space="preserve"> Գոշ</w:t>
      </w:r>
      <w:r w:rsidRPr="00BD52DA">
        <w:rPr>
          <w:b/>
          <w:sz w:val="24"/>
          <w:szCs w:val="24"/>
          <w:lang w:val="hy-AM"/>
        </w:rPr>
        <w:t>, 4-</w:t>
      </w:r>
      <w:r w:rsidRPr="00BD52DA">
        <w:rPr>
          <w:sz w:val="24"/>
          <w:szCs w:val="24"/>
          <w:lang w:val="hy-AM"/>
        </w:rPr>
        <w:t>Թեղուտ</w:t>
      </w:r>
      <w:r w:rsidRPr="00BD52DA">
        <w:rPr>
          <w:b/>
          <w:sz w:val="24"/>
          <w:szCs w:val="24"/>
          <w:lang w:val="hy-AM"/>
        </w:rPr>
        <w:t>, 4-</w:t>
      </w:r>
      <w:r w:rsidRPr="00BD52DA">
        <w:rPr>
          <w:sz w:val="24"/>
          <w:szCs w:val="24"/>
          <w:lang w:val="hy-AM"/>
        </w:rPr>
        <w:t>Հաղարծին</w:t>
      </w:r>
      <w:r w:rsidRPr="00BD52DA">
        <w:rPr>
          <w:b/>
          <w:sz w:val="24"/>
          <w:szCs w:val="24"/>
          <w:lang w:val="hy-AM"/>
        </w:rPr>
        <w:t>, 2-</w:t>
      </w:r>
      <w:r w:rsidRPr="00BD52DA">
        <w:rPr>
          <w:sz w:val="24"/>
          <w:szCs w:val="24"/>
          <w:lang w:val="hy-AM"/>
        </w:rPr>
        <w:t>Հովք</w:t>
      </w:r>
      <w:r w:rsidRPr="00BD52DA">
        <w:rPr>
          <w:b/>
          <w:sz w:val="24"/>
          <w:szCs w:val="24"/>
          <w:lang w:val="hy-AM"/>
        </w:rPr>
        <w:t>, 2-</w:t>
      </w:r>
      <w:r w:rsidRPr="00BD52DA">
        <w:rPr>
          <w:sz w:val="24"/>
          <w:szCs w:val="24"/>
          <w:lang w:val="hy-AM"/>
        </w:rPr>
        <w:t>Խաչարձան, 2-Աղավնավանք բնակավայրերում</w:t>
      </w:r>
      <w:r w:rsidRPr="00BD52DA">
        <w:rPr>
          <w:b/>
          <w:sz w:val="24"/>
          <w:szCs w:val="24"/>
          <w:lang w:val="hy-AM"/>
        </w:rPr>
        <w:t>: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 xml:space="preserve">5. Ավագանու  նիստերի  քանակը՝ </w:t>
      </w:r>
      <w:r w:rsidRPr="00BD52DA">
        <w:rPr>
          <w:rFonts w:cs="Sylfaen"/>
          <w:sz w:val="24"/>
          <w:szCs w:val="24"/>
          <w:lang w:val="hy-AM"/>
        </w:rPr>
        <w:t xml:space="preserve">թվով </w:t>
      </w:r>
      <w:r w:rsidRPr="00BD52DA">
        <w:rPr>
          <w:rFonts w:cs="Sylfaen"/>
          <w:b/>
          <w:sz w:val="24"/>
          <w:szCs w:val="24"/>
          <w:lang w:val="hy-AM"/>
        </w:rPr>
        <w:t>4</w:t>
      </w:r>
      <w:r w:rsidRPr="00BD52DA">
        <w:rPr>
          <w:sz w:val="24"/>
          <w:szCs w:val="24"/>
          <w:lang w:val="hy-AM"/>
        </w:rPr>
        <w:t>: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rFonts w:cs="Sylfaen"/>
          <w:b/>
          <w:sz w:val="24"/>
          <w:szCs w:val="24"/>
          <w:lang w:val="hy-AM"/>
        </w:rPr>
        <w:t xml:space="preserve">6.Ավագանում մշտական հանձնաժողովների քանակը՝ </w:t>
      </w:r>
      <w:r w:rsidRPr="00BD52DA">
        <w:rPr>
          <w:rFonts w:cs="Sylfaen"/>
          <w:sz w:val="24"/>
          <w:szCs w:val="24"/>
          <w:lang w:val="hy-AM"/>
        </w:rPr>
        <w:t xml:space="preserve">թվով </w:t>
      </w:r>
      <w:r w:rsidRPr="00BD52DA">
        <w:rPr>
          <w:rFonts w:cs="Sylfaen"/>
          <w:b/>
          <w:sz w:val="24"/>
          <w:szCs w:val="24"/>
          <w:lang w:val="hy-AM"/>
        </w:rPr>
        <w:t>0</w:t>
      </w:r>
      <w:r w:rsidRPr="00BD52DA">
        <w:rPr>
          <w:sz w:val="24"/>
          <w:szCs w:val="24"/>
          <w:lang w:val="hy-AM"/>
        </w:rPr>
        <w:t>: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 xml:space="preserve">1. գիտության, կրթության, մշակույթի և երիտասարդական հարցերի, 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>2. սոցիալական, առողջապահության  և բնապ</w:t>
      </w:r>
      <w:bookmarkStart w:id="0" w:name="_GoBack"/>
      <w:bookmarkEnd w:id="0"/>
      <w:r w:rsidRPr="00BD52DA">
        <w:rPr>
          <w:rFonts w:cs="Sylfaen"/>
          <w:sz w:val="24"/>
          <w:szCs w:val="24"/>
          <w:lang w:val="hy-AM"/>
        </w:rPr>
        <w:t>ահպանական հարցերի,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>3. իրավական հարցերի,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>4. ֆինանսավարկային, բյուջետային և տնտեսական հարցերի: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7.Սոցիալական աշխատողի կողմից տնային այցելությունների քանակը</w:t>
      </w:r>
      <w:r w:rsidRPr="00BD52DA">
        <w:rPr>
          <w:sz w:val="24"/>
          <w:szCs w:val="24"/>
          <w:lang w:val="hy-AM"/>
        </w:rPr>
        <w:t>`  թվով 321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sz w:val="24"/>
          <w:szCs w:val="24"/>
          <w:lang w:val="hy-AM"/>
        </w:rPr>
        <w:t>1.Նկարագրել սոցիալական աշխատողի կատարած այցի նպատակը:</w:t>
      </w:r>
    </w:p>
    <w:p w:rsidR="00995E26" w:rsidRPr="00BD52DA" w:rsidRDefault="00995E26" w:rsidP="007648D2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sz w:val="24"/>
          <w:szCs w:val="24"/>
          <w:lang w:val="hy-AM"/>
        </w:rPr>
        <w:t xml:space="preserve">Համայնքապետարանի սոցիալական աշխատողը իրականացրել է 12 այցեր՝ սոցիալական օգնություն ստանալու դիմումատուներին:  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b/>
          <w:i/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8.Նախադպրոցական և արտադպրոցական կրթության հաստատություններ կատարված այցեր</w:t>
      </w:r>
      <w:r w:rsidRPr="00BD52DA">
        <w:rPr>
          <w:b/>
          <w:i/>
          <w:sz w:val="24"/>
          <w:szCs w:val="24"/>
          <w:lang w:val="hy-AM"/>
        </w:rPr>
        <w:t>՝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bCs/>
          <w:color w:val="000000"/>
          <w:sz w:val="24"/>
          <w:szCs w:val="24"/>
          <w:lang w:val="hy-AM"/>
        </w:rPr>
      </w:pPr>
      <w:r w:rsidRPr="00BD52DA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07.01.22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Մեկնարկեցին «ՀՀ Վարչապետի գավաթ» սիրողական սեղանի թենիսի մրցաշարի համայնքային մրցումները։ ռաջին մրցաշարը տեղի ունեցավ Թեղուտ բնակավայրում։ 18-35 տարիքային խմբի տղամարդկանց առաջնությունում ունեցանք հետևյալ ցուցանիշերը</w:t>
      </w:r>
      <w:r w:rsidRPr="00BD52DA">
        <w:rPr>
          <w:rFonts w:ascii="Cambria Math" w:eastAsia="Times New Roman" w:hAnsi="Cambria Math" w:cs="Cambria Math"/>
          <w:bCs/>
          <w:color w:val="000000"/>
          <w:sz w:val="24"/>
          <w:szCs w:val="24"/>
          <w:lang w:val="hy-AM"/>
        </w:rPr>
        <w:t>․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առաջին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տեղ՝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Արտակ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Աղաջանյան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, երկրորդ տեղ՝ Արամ Ղուկասյան, երրորդ տեղ՝ Գեղամ Զարգարյան։ 36 և բարձր տարիքային խմբի կանանց սիրողական սեղանի թենիսի առաջին տեղը Նելլի Սահակյանն է։ 41 և բարձր տարիքային խմբի տղամարդկանց սիրողական սեղանի թենիսի առաջին տեղը Հայկ Հովսեփյանն է։  </w:t>
      </w:r>
      <w:r w:rsidRPr="00BD52DA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28.01.22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Հարգանքի տուրք և ծաղիկների խոնարհում բոլոր պատերազմների ընթացքում անմահացած զինծառայողների հիշատակը հավերժացնող հուշարձանին։   Հունվարի 28-ին Դիլիջանի հուշարձանի հարակից տարածքում Դիլիջան համայնքի ղեկավարը, գյուղական բնակավայրերի ղեկավարները և այլ պաշտոնատար անձինք հարգանքի տուրք են մատուցել բոլոր պատերազմների ընթացքում անմահացած զինծառայողների հիշատակը հավերժացնող հուշարձանին և ծաղիկներ խոնարհել:  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bCs/>
          <w:color w:val="000000"/>
          <w:sz w:val="24"/>
          <w:szCs w:val="24"/>
          <w:lang w:val="hy-AM"/>
        </w:rPr>
      </w:pPr>
      <w:r w:rsidRPr="00BD52DA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10.02.22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 «ՀՀ Վարչապետի գավաթ» սիրողական սեղանի թենիսի մրցաշարի մարզային փուլում Դիլիջան համայնքից չորս մասնակիցներ գրավեցին մրցանակային տեղեր։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bCs/>
          <w:color w:val="000000"/>
          <w:sz w:val="24"/>
          <w:szCs w:val="24"/>
          <w:lang w:val="hy-AM"/>
        </w:rPr>
      </w:pP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lastRenderedPageBreak/>
        <w:t xml:space="preserve">18-35 տարիքային խմբի տղամարդկանց առաջնությունում առաջին հորիզոնականում Արամ Ղուկասյանն է, երկրորդ տեղում՝ Արտակ Աղաջանյանը։ 36 և բարձր տարիքային խմբի կանանց սիրողական սեղանի թենիսի առաջին տեղում Նելլի Սահակյանն է։  41 և բարձր տարիքային խմբի տղամարդկանց սիրողական սեղանի թենիսի առաջին տեղում Հայկ Հովսեփյանն է։  </w:t>
      </w:r>
      <w:r w:rsidRPr="00BD52DA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27/02/2022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Թեղուտի միջնակարգ դպրոցի սպորտդահլիճում կայացավ մինչև 18 տարեկան աղջիկների և տղաների սիրողական սեղանի թենիսի համայնքային առաջին մրցույթը։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bCs/>
          <w:color w:val="000000"/>
          <w:sz w:val="24"/>
          <w:szCs w:val="24"/>
          <w:lang w:val="hy-AM"/>
        </w:rPr>
      </w:pP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>Մրցույթին մասնակցել են Դիլիջան համայնքից 29 երիտասարդներ, որոնցից առաջին տեղում Արգիշտի Սարգսյանն է, երկրորդ տեղում՝ Կարեն Հախվերդյան, երրորդ տեղում՝ Վաչագան Մարկոսյան։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bCs/>
          <w:color w:val="000000"/>
          <w:sz w:val="24"/>
          <w:szCs w:val="24"/>
          <w:lang w:val="hy-AM"/>
        </w:rPr>
      </w:pP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>Աղջիկների մրցապայքարում Մերի Զաքարյանն ու Անահիտ Սերոբյանը զբաղեցրել են առաջին հորիզոնականը։ Չնայած 9-ամյա հասակին, Էդվին Սարգսյանն էլ կարողացել է հասնել մինչև կիսաեզրափակիչ փուլ։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bCs/>
          <w:color w:val="000000"/>
          <w:sz w:val="24"/>
          <w:szCs w:val="24"/>
          <w:lang w:val="hy-AM"/>
        </w:rPr>
      </w:pP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>Մրցանակակիրները համայնքի ղեկավարի և վարչական ղեկավարի կողմից ստացել են պատվոգրեր, գավաթ և մեդալներ, իսկ թենիսիստ Արտակ Աղաջանյանի կողմից որպես նվեր ստացել են ռակետկաներ։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bCs/>
          <w:color w:val="000000"/>
          <w:sz w:val="24"/>
          <w:szCs w:val="24"/>
          <w:lang w:val="hy-AM"/>
        </w:rPr>
      </w:pP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Այս տարվա կարևոր նպատակներից է համայնքում սպորտի զարգացմանը մեծ ուշադրություն դարձնելը և նմանատիպ մրցաշարերի հաճախակի կազմակերպումը։ Շնորհավորում ենք մրցանակակիրներին՝ մաղթելով գալիք բազում հաղթանակներ։     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bCs/>
          <w:color w:val="000000"/>
          <w:sz w:val="24"/>
          <w:szCs w:val="24"/>
          <w:lang w:val="hy-AM"/>
        </w:rPr>
      </w:pPr>
      <w:r w:rsidRPr="00BD52DA">
        <w:rPr>
          <w:rFonts w:eastAsia="Times New Roman" w:cs="Calibri"/>
          <w:b/>
          <w:bCs/>
          <w:color w:val="000000"/>
          <w:sz w:val="24"/>
          <w:szCs w:val="24"/>
          <w:lang w:val="hy-AM"/>
        </w:rPr>
        <w:t>14/03/2022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«Ժողովրդական քաղաքացիության ուսուցում</w:t>
      </w:r>
      <w:r w:rsidRPr="00BD52DA">
        <w:rPr>
          <w:rFonts w:ascii="Cambria Math" w:eastAsia="Times New Roman" w:hAnsi="Cambria Math" w:cs="Cambria Math"/>
          <w:bCs/>
          <w:color w:val="000000"/>
          <w:sz w:val="24"/>
          <w:szCs w:val="24"/>
          <w:lang w:val="hy-AM"/>
        </w:rPr>
        <w:t>․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առաջին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անգամ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ընտրող»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ծրագրի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շրջանակներում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Դիլիջանի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ավագ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դպրոցի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10-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րդ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դասարանի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աշակերտներն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իրենց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ուսուցիչների՝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Հասմիկ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Սերգոյանի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և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Նունե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Մանուկյանի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ուղեկցությամբ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հյուրընկալվել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էին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Դիլիջան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համայնքի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</w:t>
      </w:r>
      <w:r w:rsidRPr="00BD52DA">
        <w:rPr>
          <w:rFonts w:eastAsia="Times New Roman" w:cs="GHEA Grapalat"/>
          <w:bCs/>
          <w:color w:val="000000"/>
          <w:sz w:val="24"/>
          <w:szCs w:val="24"/>
          <w:lang w:val="hy-AM"/>
        </w:rPr>
        <w:t>ղեկավարին</w:t>
      </w: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: Համայնքի ղեկավարը մանրամասնեց տեղական ինքնակառավարման մարմինների ընտրական գործընթացը, Դիլիջանի համայնքապետարանի աշխատակազմի կառուցվածքը, այնուհետև կրթության, մշակույթի և սպորտի գծով խորհրդական Նոնա Գրիգորյանը ներկայացրեց համապատասխան ոլորտներում համայնքապետարանի կողմից իրականացվող աշխատանքները:  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bCs/>
          <w:color w:val="000000"/>
          <w:sz w:val="24"/>
          <w:szCs w:val="24"/>
          <w:lang w:val="hy-AM"/>
        </w:rPr>
      </w:pPr>
    </w:p>
    <w:p w:rsidR="00995E26" w:rsidRPr="00BD52DA" w:rsidRDefault="00995E26" w:rsidP="00995E26">
      <w:pPr>
        <w:spacing w:line="268" w:lineRule="auto"/>
        <w:ind w:firstLine="0"/>
        <w:jc w:val="both"/>
        <w:rPr>
          <w:i/>
          <w:sz w:val="24"/>
          <w:szCs w:val="24"/>
          <w:lang w:val="hy-AM"/>
        </w:rPr>
      </w:pPr>
      <w:r w:rsidRPr="00BD52DA">
        <w:rPr>
          <w:rFonts w:eastAsia="Times New Roman" w:cs="Calibri"/>
          <w:bCs/>
          <w:color w:val="000000"/>
          <w:sz w:val="24"/>
          <w:szCs w:val="24"/>
          <w:lang w:val="hy-AM"/>
        </w:rPr>
        <w:t xml:space="preserve">   </w:t>
      </w:r>
      <w:r w:rsidRPr="00BD52DA">
        <w:rPr>
          <w:rFonts w:cs="Sylfaen"/>
          <w:i/>
          <w:sz w:val="24"/>
          <w:szCs w:val="24"/>
          <w:lang w:val="hy-AM"/>
        </w:rPr>
        <w:t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/>
          <w:color w:val="000000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 xml:space="preserve">   </w:t>
      </w:r>
      <w:r w:rsidRPr="00BD52DA">
        <w:rPr>
          <w:rFonts w:eastAsia="Times New Roman"/>
          <w:color w:val="000000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 80%-ով: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b/>
          <w:i/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12.Աղբահանության ևս անիտարական մաքրման   աշխատանքների  իրականացում՝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lastRenderedPageBreak/>
        <w:t xml:space="preserve">    Համայնքում ապահովվում է աղբահանության լիակատար իրականացում ավագանու կողմից հաստատված հայեցակարգով: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b/>
          <w:sz w:val="24"/>
          <w:szCs w:val="24"/>
          <w:lang w:val="hy-AM"/>
        </w:rPr>
      </w:pPr>
      <w:r w:rsidRPr="00BD52DA">
        <w:rPr>
          <w:b/>
          <w:sz w:val="24"/>
          <w:szCs w:val="24"/>
          <w:lang w:val="hy-AM"/>
        </w:rPr>
        <w:t>01.01.2022թ.-31.03.2022թ.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>Համայնքի քաղաքային և գյուղական բնակավայրերում իրականացվել են սանիտարահիգիենիկ մաքրման լայնածավալ աշխատանքներ: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</w:p>
    <w:p w:rsidR="00995E26" w:rsidRPr="00BD52DA" w:rsidRDefault="00995E26" w:rsidP="00995E26">
      <w:pPr>
        <w:spacing w:line="268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13.Համայնքի վարչական տարածքում բիզնես գործունեություն իրականացնող գործարարների և ձեռնարկատերերի հետ  հանդիպումներ</w:t>
      </w:r>
      <w:r w:rsidRPr="00BD52DA">
        <w:rPr>
          <w:rFonts w:cs="Sylfaen"/>
          <w:sz w:val="24"/>
          <w:szCs w:val="24"/>
          <w:lang w:val="hy-AM"/>
        </w:rPr>
        <w:t>՝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 xml:space="preserve">Թվով՝    </w:t>
      </w:r>
      <w:r w:rsidRPr="00BD52DA">
        <w:rPr>
          <w:rFonts w:cs="Sylfaen"/>
          <w:b/>
          <w:sz w:val="24"/>
          <w:szCs w:val="24"/>
          <w:lang w:val="hy-AM"/>
        </w:rPr>
        <w:t>0</w:t>
      </w:r>
      <w:r w:rsidRPr="00BD52DA">
        <w:rPr>
          <w:rFonts w:cs="Sylfaen"/>
          <w:sz w:val="24"/>
          <w:szCs w:val="24"/>
          <w:lang w:val="hy-AM"/>
        </w:rPr>
        <w:t>: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>1.Նկարագրել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>2.Նկարագրել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>3.Նկարագրել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b/>
          <w:i/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14.Համայնքի կառավարման տեղեկատվական համակարգի</w:t>
      </w:r>
      <w:r w:rsidRPr="00BD52DA">
        <w:rPr>
          <w:b/>
          <w:i/>
          <w:sz w:val="24"/>
          <w:szCs w:val="24"/>
          <w:lang w:val="hy-AM"/>
        </w:rPr>
        <w:t xml:space="preserve"> (</w:t>
      </w:r>
      <w:r w:rsidRPr="00BD52DA">
        <w:rPr>
          <w:rFonts w:cs="Sylfaen"/>
          <w:b/>
          <w:i/>
          <w:sz w:val="24"/>
          <w:szCs w:val="24"/>
          <w:lang w:val="hy-AM"/>
        </w:rPr>
        <w:t>ՀԿՏՀկամհամարժեք</w:t>
      </w:r>
      <w:r w:rsidRPr="00BD52DA">
        <w:rPr>
          <w:b/>
          <w:i/>
          <w:sz w:val="24"/>
          <w:szCs w:val="24"/>
          <w:lang w:val="hy-AM"/>
        </w:rPr>
        <w:t xml:space="preserve">) </w:t>
      </w:r>
      <w:r w:rsidRPr="00BD52DA">
        <w:rPr>
          <w:rFonts w:cs="Sylfaen"/>
          <w:b/>
          <w:i/>
          <w:sz w:val="24"/>
          <w:szCs w:val="24"/>
          <w:lang w:val="hy-AM"/>
        </w:rPr>
        <w:t>լիարժեք և արդյունավետ շահագործմանա  շխատանքներ՝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D52DA">
        <w:rPr>
          <w:rFonts w:cs="Sylfaen"/>
          <w:sz w:val="24"/>
          <w:szCs w:val="24"/>
          <w:lang w:val="hy-AM"/>
        </w:rPr>
        <w:t xml:space="preserve">    Ապահովվում է dilijancity.am կայք-էջի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rFonts w:cs="Sylfaen"/>
          <w:b/>
          <w:i/>
          <w:sz w:val="24"/>
          <w:szCs w:val="24"/>
          <w:lang w:val="hy-AM"/>
        </w:rPr>
        <w:t>15.Ավագանու հրապարակային նիստերի առցանց  հեռարձակում</w:t>
      </w:r>
      <w:r w:rsidRPr="00BD52DA">
        <w:rPr>
          <w:sz w:val="24"/>
          <w:szCs w:val="24"/>
          <w:lang w:val="hy-AM"/>
        </w:rPr>
        <w:t>՝</w:t>
      </w:r>
    </w:p>
    <w:p w:rsidR="00995E26" w:rsidRPr="00BD52DA" w:rsidRDefault="00995E26" w:rsidP="00995E26">
      <w:pPr>
        <w:spacing w:line="268" w:lineRule="auto"/>
        <w:ind w:firstLine="0"/>
        <w:jc w:val="both"/>
        <w:rPr>
          <w:sz w:val="24"/>
          <w:szCs w:val="24"/>
          <w:lang w:val="hy-AM"/>
        </w:rPr>
      </w:pPr>
      <w:r w:rsidRPr="00BD52DA">
        <w:rPr>
          <w:sz w:val="24"/>
          <w:szCs w:val="24"/>
          <w:lang w:val="hy-AM"/>
        </w:rPr>
        <w:t xml:space="preserve">Հեռարձակվել են  նորընտիր՝ 2021-2026թ.թ.  ավագանու 2021թ. բոլոր </w:t>
      </w:r>
      <w:r w:rsidRPr="00BD52DA">
        <w:rPr>
          <w:sz w:val="24"/>
          <w:szCs w:val="24"/>
        </w:rPr>
        <w:t>4</w:t>
      </w:r>
      <w:r w:rsidRPr="00BD52DA">
        <w:rPr>
          <w:sz w:val="24"/>
          <w:szCs w:val="24"/>
          <w:lang w:val="hy-AM"/>
        </w:rPr>
        <w:t xml:space="preserve"> նիստերը: </w:t>
      </w:r>
    </w:p>
    <w:p w:rsidR="009C5E47" w:rsidRDefault="009C5E47"/>
    <w:sectPr w:rsidR="009C5E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254469"/>
    <w:multiLevelType w:val="hybridMultilevel"/>
    <w:tmpl w:val="79C4DE72"/>
    <w:lvl w:ilvl="0" w:tplc="63180FB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9D6"/>
    <w:rsid w:val="007648D2"/>
    <w:rsid w:val="00995E26"/>
    <w:rsid w:val="009C5E47"/>
    <w:rsid w:val="00A949D6"/>
    <w:rsid w:val="00BD5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E5910E-81CE-4B41-8087-597323EE1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E26"/>
    <w:pPr>
      <w:spacing w:after="0" w:line="360" w:lineRule="auto"/>
      <w:ind w:firstLine="720"/>
      <w:jc w:val="right"/>
    </w:pPr>
    <w:rPr>
      <w:rFonts w:ascii="GHEA Grapalat" w:eastAsia="Calibri" w:hAnsi="GHEA Grapalat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E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7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1607</Words>
  <Characters>9161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4</cp:revision>
  <dcterms:created xsi:type="dcterms:W3CDTF">2022-04-13T07:28:00Z</dcterms:created>
  <dcterms:modified xsi:type="dcterms:W3CDTF">2022-04-13T11:55:00Z</dcterms:modified>
</cp:coreProperties>
</file>